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</w:rPr>
        <w:drawing xmlns:a="http://schemas.openxmlformats.org/drawingml/2006/main">
          <wp:anchor distT="76200" distB="76200" distL="76200" distR="76200" simplePos="0" relativeHeight="251659264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296424" cy="3178577"/>
            <wp:effectExtent l="0" t="0" r="0" b="0"/>
            <wp:wrapThrough wrapText="left" distL="76200" distR="762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24" cy="31785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sz w:val="28"/>
          <w:szCs w:val="28"/>
          <w:rtl w:val="0"/>
          <w:lang w:val="en-US"/>
        </w:rPr>
        <w:t>The Spirit in Fullness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I pray not so much for graces as for the Spirit himself,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because I act by my own spirit in everything.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Give me his presence,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for this is the surest way to have all his graces,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and when I have the seal, I have the impression also.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He can heal, help, quicken, humble suddenly and easily,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can work grace and life effectually,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and being eternal he can give grace eternally.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Save me from being content with a little measure of the Spirit,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from thinking you will not give me more.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Satan and my natural abilities content me with a little light.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You have always placed before me an infinite fullness,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and I have not taken it.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Teach me to know fullness of the Spirit in Jesus.</w:t>
      </w:r>
    </w:p>
    <w:p>
      <w:pPr>
        <w:pStyle w:val="Body"/>
        <w:rPr>
          <w:sz w:val="28"/>
          <w:szCs w:val="28"/>
        </w:rPr>
      </w:pPr>
    </w:p>
    <w:p>
      <w:pPr>
        <w:pStyle w:val="Body"/>
      </w:pPr>
      <w:r>
        <w:rPr>
          <w:sz w:val="28"/>
          <w:szCs w:val="28"/>
          <w:rtl w:val="0"/>
          <w:lang w:val="en-US"/>
        </w:rPr>
        <w:t>- The Valley of Vision, p. 28.</w:t>
      </w:r>
    </w:p>
    <w:sectPr>
      <w:headerReference w:type="default" r:id="rId5"/>
      <w:footerReference w:type="default" r:id="rId6"/>
      <w:pgSz w:w="12240" w:h="15840" w:orient="portrait"/>
      <w:pgMar w:top="1440" w:right="1080" w:bottom="144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ree Form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0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righ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